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35B" w14:textId="77777777" w:rsidR="008D0EA0" w:rsidRDefault="009844E5">
      <w:pPr>
        <w:pStyle w:val="Tytu"/>
      </w:pPr>
      <w:r>
        <w:t xml:space="preserve"> </w:t>
      </w:r>
      <w:r>
        <w:t>OGŁOSZENIE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PRZETARGU</w:t>
      </w:r>
    </w:p>
    <w:p w14:paraId="4391D6D0" w14:textId="77777777" w:rsidR="008D0EA0" w:rsidRDefault="008D0EA0">
      <w:pPr>
        <w:pStyle w:val="Tekstpodstawowy"/>
        <w:spacing w:before="11"/>
        <w:ind w:left="0"/>
        <w:rPr>
          <w:b/>
          <w:sz w:val="36"/>
        </w:rPr>
      </w:pPr>
    </w:p>
    <w:p w14:paraId="4CEAD409" w14:textId="77777777" w:rsidR="008D0EA0" w:rsidRDefault="009844E5">
      <w:pPr>
        <w:pStyle w:val="Nagwek1"/>
        <w:ind w:left="2214" w:right="2216"/>
        <w:jc w:val="center"/>
      </w:pPr>
      <w:r>
        <w:t>Państwowe</w:t>
      </w:r>
      <w:r>
        <w:rPr>
          <w:spacing w:val="-5"/>
        </w:rPr>
        <w:t xml:space="preserve"> </w:t>
      </w:r>
      <w:r>
        <w:t>Gospodarstwo</w:t>
      </w:r>
      <w:r>
        <w:rPr>
          <w:spacing w:val="-3"/>
        </w:rPr>
        <w:t xml:space="preserve"> </w:t>
      </w:r>
      <w:r>
        <w:t>Wodne</w:t>
      </w:r>
      <w:r>
        <w:rPr>
          <w:spacing w:val="-4"/>
        </w:rPr>
        <w:t xml:space="preserve"> </w:t>
      </w:r>
      <w:r>
        <w:t>Wody</w:t>
      </w:r>
      <w:r>
        <w:rPr>
          <w:spacing w:val="-3"/>
        </w:rPr>
        <w:t xml:space="preserve"> </w:t>
      </w:r>
      <w:r>
        <w:t>Polskie</w:t>
      </w:r>
    </w:p>
    <w:p w14:paraId="67D53B61" w14:textId="77777777" w:rsidR="008D0EA0" w:rsidRDefault="009844E5">
      <w:pPr>
        <w:ind w:left="543" w:right="544"/>
        <w:jc w:val="center"/>
        <w:rPr>
          <w:b/>
          <w:sz w:val="24"/>
        </w:rPr>
      </w:pPr>
      <w:r>
        <w:rPr>
          <w:b/>
          <w:sz w:val="24"/>
        </w:rPr>
        <w:t>Regionalny Zarząd Gospodarki Wodnej w Rzeszowie – zwane dalej PGW WP RZGW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Rzeszowie,</w:t>
      </w:r>
    </w:p>
    <w:p w14:paraId="7A53D778" w14:textId="77777777" w:rsidR="008D0EA0" w:rsidRDefault="009844E5">
      <w:pPr>
        <w:pStyle w:val="Nagwek1"/>
        <w:ind w:left="159" w:right="164"/>
        <w:jc w:val="center"/>
      </w:pPr>
      <w:r>
        <w:t>ogłasza przetarg ustny nieograniczony na oddanie nieruchomości do odpłatnego używania</w:t>
      </w:r>
      <w:r>
        <w:rPr>
          <w:spacing w:val="-52"/>
        </w:rPr>
        <w:t xml:space="preserve"> </w:t>
      </w:r>
      <w:r>
        <w:t>na podstawie umowy dzierżawy, który zostanie przeprowadzony zgodnie z załączonym</w:t>
      </w:r>
      <w:r>
        <w:rPr>
          <w:spacing w:val="1"/>
        </w:rPr>
        <w:t xml:space="preserve"> </w:t>
      </w:r>
      <w:r>
        <w:t>Regulaminem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niniejszym</w:t>
      </w:r>
      <w:r>
        <w:rPr>
          <w:spacing w:val="-1"/>
        </w:rPr>
        <w:t xml:space="preserve"> </w:t>
      </w:r>
      <w:r>
        <w:t>ogłoszeniem.</w:t>
      </w:r>
    </w:p>
    <w:p w14:paraId="7D7E119F" w14:textId="77777777" w:rsidR="008D0EA0" w:rsidRDefault="008D0EA0">
      <w:pPr>
        <w:pStyle w:val="Tekstpodstawowy"/>
        <w:ind w:left="0"/>
        <w:rPr>
          <w:b/>
        </w:rPr>
      </w:pPr>
    </w:p>
    <w:p w14:paraId="68770ADA" w14:textId="77777777" w:rsidR="008D0EA0" w:rsidRDefault="009844E5">
      <w:pPr>
        <w:spacing w:before="149"/>
        <w:ind w:left="116" w:right="125"/>
        <w:jc w:val="both"/>
        <w:rPr>
          <w:b/>
          <w:sz w:val="24"/>
        </w:rPr>
      </w:pPr>
      <w:r>
        <w:rPr>
          <w:b/>
          <w:sz w:val="24"/>
        </w:rPr>
        <w:t>Przedmiotem dzierżawy są części nieruchomości poło</w:t>
      </w:r>
      <w:r>
        <w:rPr>
          <w:b/>
          <w:sz w:val="24"/>
        </w:rPr>
        <w:t>żone w miejscowości Uście Gorlickie,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Uście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Gorlickie.</w:t>
      </w:r>
      <w:r>
        <w:rPr>
          <w:b/>
          <w:sz w:val="24"/>
          <w:vertAlign w:val="superscript"/>
        </w:rPr>
        <w:t>[1]</w:t>
      </w:r>
    </w:p>
    <w:p w14:paraId="39E84468" w14:textId="77777777" w:rsidR="008D0EA0" w:rsidRDefault="009844E5">
      <w:pPr>
        <w:spacing w:before="76"/>
        <w:ind w:left="116"/>
        <w:jc w:val="both"/>
        <w:rPr>
          <w:b/>
          <w:sz w:val="24"/>
        </w:rPr>
      </w:pPr>
      <w:r>
        <w:rPr>
          <w:color w:val="383838"/>
          <w:sz w:val="24"/>
        </w:rPr>
        <w:t>Dopuszczalny</w:t>
      </w:r>
      <w:r>
        <w:rPr>
          <w:color w:val="383838"/>
          <w:spacing w:val="-3"/>
          <w:sz w:val="24"/>
        </w:rPr>
        <w:t xml:space="preserve"> </w:t>
      </w:r>
      <w:r>
        <w:rPr>
          <w:color w:val="383838"/>
          <w:sz w:val="24"/>
        </w:rPr>
        <w:t>cel</w:t>
      </w:r>
      <w:r>
        <w:rPr>
          <w:color w:val="383838"/>
          <w:spacing w:val="-3"/>
          <w:sz w:val="24"/>
        </w:rPr>
        <w:t xml:space="preserve"> </w:t>
      </w:r>
      <w:r>
        <w:rPr>
          <w:color w:val="383838"/>
          <w:sz w:val="24"/>
        </w:rPr>
        <w:t>dzierżawy:</w:t>
      </w:r>
      <w:r>
        <w:rPr>
          <w:color w:val="383838"/>
          <w:spacing w:val="-6"/>
          <w:sz w:val="24"/>
        </w:rPr>
        <w:t xml:space="preserve"> </w:t>
      </w:r>
      <w:r>
        <w:rPr>
          <w:b/>
          <w:color w:val="383838"/>
          <w:sz w:val="24"/>
        </w:rPr>
        <w:t>r</w:t>
      </w:r>
      <w:r>
        <w:rPr>
          <w:b/>
          <w:sz w:val="24"/>
        </w:rPr>
        <w:t>ekreacja</w:t>
      </w:r>
    </w:p>
    <w:p w14:paraId="1E95233F" w14:textId="77777777" w:rsidR="008D0EA0" w:rsidRDefault="009844E5">
      <w:pPr>
        <w:pStyle w:val="Tekstpodstawowy"/>
        <w:spacing w:before="77"/>
        <w:jc w:val="both"/>
      </w:pPr>
      <w:r>
        <w:rPr>
          <w:color w:val="383838"/>
        </w:rPr>
        <w:t>Okres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obowiązywania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umowy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najmu: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zgodnie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treścią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oferty,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maksymalnie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5 lat.</w:t>
      </w:r>
    </w:p>
    <w:p w14:paraId="5A75FD14" w14:textId="77777777" w:rsidR="008D0EA0" w:rsidRDefault="009844E5">
      <w:pPr>
        <w:pStyle w:val="Nagwek1"/>
        <w:spacing w:before="71"/>
        <w:rPr>
          <w:b w:val="0"/>
        </w:rPr>
      </w:pPr>
      <w:r>
        <w:rPr>
          <w:color w:val="383838"/>
          <w:spacing w:val="-1"/>
        </w:rPr>
        <w:t>Wywoławczy</w:t>
      </w:r>
      <w:r>
        <w:rPr>
          <w:color w:val="383838"/>
          <w:spacing w:val="-15"/>
        </w:rPr>
        <w:t xml:space="preserve"> </w:t>
      </w:r>
      <w:r>
        <w:rPr>
          <w:color w:val="383838"/>
          <w:spacing w:val="-1"/>
        </w:rPr>
        <w:t>czynsz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najmu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wynosi: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zgodnie</w:t>
      </w:r>
      <w:r>
        <w:rPr>
          <w:color w:val="383838"/>
          <w:spacing w:val="-17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-15"/>
        </w:rPr>
        <w:t xml:space="preserve"> </w:t>
      </w:r>
      <w:r>
        <w:rPr>
          <w:color w:val="383838"/>
        </w:rPr>
        <w:t>załącznikiem</w:t>
      </w:r>
      <w:r>
        <w:rPr>
          <w:color w:val="383838"/>
          <w:spacing w:val="-15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>wartością</w:t>
      </w:r>
      <w:r>
        <w:rPr>
          <w:color w:val="383838"/>
          <w:spacing w:val="-15"/>
        </w:rPr>
        <w:t xml:space="preserve"> </w:t>
      </w:r>
      <w:r>
        <w:rPr>
          <w:color w:val="383838"/>
        </w:rPr>
        <w:t>czynszu</w:t>
      </w:r>
      <w:r>
        <w:rPr>
          <w:color w:val="383838"/>
          <w:spacing w:val="-13"/>
        </w:rPr>
        <w:t xml:space="preserve"> </w:t>
      </w:r>
      <w:r>
        <w:rPr>
          <w:color w:val="383838"/>
        </w:rPr>
        <w:t>w</w:t>
      </w:r>
      <w:r>
        <w:rPr>
          <w:color w:val="383838"/>
          <w:spacing w:val="-18"/>
        </w:rPr>
        <w:t xml:space="preserve"> </w:t>
      </w:r>
      <w:r>
        <w:rPr>
          <w:color w:val="383838"/>
        </w:rPr>
        <w:t>skali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roku</w:t>
      </w:r>
      <w:r>
        <w:rPr>
          <w:b w:val="0"/>
          <w:vertAlign w:val="superscript"/>
        </w:rPr>
        <w:t>[2]</w:t>
      </w:r>
    </w:p>
    <w:p w14:paraId="7B7AD642" w14:textId="77777777" w:rsidR="008D0EA0" w:rsidRDefault="009844E5">
      <w:pPr>
        <w:pStyle w:val="Tekstpodstawowy"/>
        <w:spacing w:before="78"/>
        <w:ind w:right="126"/>
        <w:jc w:val="both"/>
      </w:pPr>
      <w:r>
        <w:rPr>
          <w:color w:val="383838"/>
        </w:rPr>
        <w:t>Do czynszu zostanie doliczony podatek VAT, zgodnie z przepisami obowiązującymi w dniu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podpisania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umowy.</w:t>
      </w:r>
    </w:p>
    <w:p w14:paraId="327A94B1" w14:textId="77777777" w:rsidR="008D0EA0" w:rsidRDefault="009844E5">
      <w:pPr>
        <w:spacing w:before="76"/>
        <w:ind w:left="116" w:right="112"/>
        <w:jc w:val="both"/>
        <w:rPr>
          <w:sz w:val="24"/>
        </w:rPr>
      </w:pPr>
      <w:r>
        <w:rPr>
          <w:b/>
          <w:color w:val="383838"/>
          <w:sz w:val="24"/>
        </w:rPr>
        <w:t>Warunkiem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uczestnictwa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w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przetargu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jest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wpłata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wadium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w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pieniądzu,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w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kwocie</w:t>
      </w:r>
      <w:r>
        <w:rPr>
          <w:b/>
          <w:color w:val="383838"/>
          <w:spacing w:val="1"/>
          <w:sz w:val="24"/>
        </w:rPr>
        <w:t xml:space="preserve"> </w:t>
      </w:r>
      <w:r>
        <w:rPr>
          <w:b/>
          <w:color w:val="383838"/>
          <w:sz w:val="24"/>
        </w:rPr>
        <w:t>odpowiadającej rocznemu czynszu</w:t>
      </w:r>
      <w:hyperlink r:id="rId5" w:anchor="_ftn2">
        <w:r>
          <w:rPr>
            <w:sz w:val="24"/>
            <w:vertAlign w:val="superscript"/>
          </w:rPr>
          <w:t>[3</w:t>
        </w:r>
        <w:r>
          <w:rPr>
            <w:b/>
            <w:sz w:val="24"/>
            <w:vertAlign w:val="superscript"/>
          </w:rPr>
          <w:t>]</w:t>
        </w:r>
      </w:hyperlink>
      <w:r>
        <w:rPr>
          <w:b/>
          <w:sz w:val="24"/>
        </w:rPr>
        <w:t xml:space="preserve">, </w:t>
      </w:r>
      <w:r>
        <w:rPr>
          <w:color w:val="383838"/>
          <w:sz w:val="24"/>
        </w:rPr>
        <w:t>na rachunek Państwowego Gospodarstwa Wodnego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Wody Polskie </w:t>
      </w:r>
      <w:r>
        <w:rPr>
          <w:sz w:val="24"/>
        </w:rPr>
        <w:t>w Banku BGK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nr: </w:t>
      </w:r>
      <w:r>
        <w:rPr>
          <w:b/>
          <w:sz w:val="24"/>
        </w:rPr>
        <w:t xml:space="preserve">05 1130 1017 0020 1510 6790 0012 </w:t>
      </w:r>
      <w:r>
        <w:rPr>
          <w:sz w:val="24"/>
        </w:rPr>
        <w:t xml:space="preserve">w terminie </w:t>
      </w:r>
      <w:r>
        <w:rPr>
          <w:b/>
          <w:sz w:val="24"/>
        </w:rPr>
        <w:t>do 24 lipca</w:t>
      </w:r>
      <w:r>
        <w:rPr>
          <w:b/>
          <w:spacing w:val="1"/>
          <w:sz w:val="24"/>
        </w:rPr>
        <w:t xml:space="preserve"> </w:t>
      </w:r>
      <w:r>
        <w:rPr>
          <w:b/>
          <w:color w:val="383838"/>
          <w:sz w:val="24"/>
        </w:rPr>
        <w:t>2023</w:t>
      </w:r>
      <w:r>
        <w:rPr>
          <w:b/>
          <w:color w:val="383838"/>
          <w:spacing w:val="-6"/>
          <w:sz w:val="24"/>
        </w:rPr>
        <w:t xml:space="preserve"> </w:t>
      </w:r>
      <w:r>
        <w:rPr>
          <w:b/>
          <w:color w:val="383838"/>
          <w:sz w:val="24"/>
        </w:rPr>
        <w:t>roku</w:t>
      </w:r>
      <w:r>
        <w:rPr>
          <w:b/>
          <w:color w:val="383838"/>
          <w:spacing w:val="-3"/>
          <w:sz w:val="24"/>
        </w:rPr>
        <w:t xml:space="preserve"> </w:t>
      </w:r>
      <w:r>
        <w:rPr>
          <w:color w:val="383838"/>
          <w:sz w:val="24"/>
        </w:rPr>
        <w:t>(uznanie</w:t>
      </w:r>
      <w:r>
        <w:rPr>
          <w:color w:val="383838"/>
          <w:spacing w:val="-4"/>
          <w:sz w:val="24"/>
        </w:rPr>
        <w:t xml:space="preserve"> </w:t>
      </w:r>
      <w:r>
        <w:rPr>
          <w:color w:val="383838"/>
          <w:sz w:val="24"/>
        </w:rPr>
        <w:t>wpłaty</w:t>
      </w:r>
      <w:r>
        <w:rPr>
          <w:color w:val="383838"/>
          <w:spacing w:val="-2"/>
          <w:sz w:val="24"/>
        </w:rPr>
        <w:t xml:space="preserve"> </w:t>
      </w:r>
      <w:r>
        <w:rPr>
          <w:color w:val="383838"/>
          <w:sz w:val="24"/>
        </w:rPr>
        <w:t>na</w:t>
      </w:r>
      <w:r>
        <w:rPr>
          <w:color w:val="383838"/>
          <w:spacing w:val="-5"/>
          <w:sz w:val="24"/>
        </w:rPr>
        <w:t xml:space="preserve"> </w:t>
      </w:r>
      <w:r>
        <w:rPr>
          <w:color w:val="383838"/>
          <w:sz w:val="24"/>
        </w:rPr>
        <w:t>rachunku</w:t>
      </w:r>
      <w:r>
        <w:rPr>
          <w:color w:val="383838"/>
          <w:spacing w:val="-6"/>
          <w:sz w:val="24"/>
        </w:rPr>
        <w:t xml:space="preserve"> </w:t>
      </w:r>
      <w:r>
        <w:rPr>
          <w:color w:val="383838"/>
          <w:sz w:val="24"/>
        </w:rPr>
        <w:t>Ogłaszającego)</w:t>
      </w:r>
      <w:r>
        <w:rPr>
          <w:color w:val="383838"/>
          <w:spacing w:val="-5"/>
          <w:sz w:val="24"/>
        </w:rPr>
        <w:t xml:space="preserve"> </w:t>
      </w:r>
      <w:r>
        <w:rPr>
          <w:color w:val="383838"/>
          <w:sz w:val="24"/>
        </w:rPr>
        <w:t>oraz</w:t>
      </w:r>
      <w:r>
        <w:rPr>
          <w:color w:val="383838"/>
          <w:spacing w:val="-4"/>
          <w:sz w:val="24"/>
        </w:rPr>
        <w:t xml:space="preserve"> </w:t>
      </w:r>
      <w:r>
        <w:rPr>
          <w:color w:val="383838"/>
          <w:sz w:val="24"/>
        </w:rPr>
        <w:t>akceptacja</w:t>
      </w:r>
      <w:r>
        <w:rPr>
          <w:color w:val="383838"/>
          <w:spacing w:val="-5"/>
          <w:sz w:val="24"/>
        </w:rPr>
        <w:t xml:space="preserve"> </w:t>
      </w:r>
      <w:r>
        <w:rPr>
          <w:color w:val="383838"/>
          <w:sz w:val="24"/>
        </w:rPr>
        <w:t>warunków</w:t>
      </w:r>
      <w:r>
        <w:rPr>
          <w:color w:val="383838"/>
          <w:spacing w:val="-3"/>
          <w:sz w:val="24"/>
        </w:rPr>
        <w:t xml:space="preserve"> </w:t>
      </w:r>
      <w:r>
        <w:rPr>
          <w:color w:val="383838"/>
          <w:sz w:val="24"/>
        </w:rPr>
        <w:t>przetargu.</w:t>
      </w:r>
    </w:p>
    <w:p w14:paraId="23A727BD" w14:textId="77777777" w:rsidR="008D0EA0" w:rsidRDefault="009844E5">
      <w:pPr>
        <w:pStyle w:val="Tekstpodstawowy"/>
        <w:spacing w:before="77"/>
        <w:ind w:right="126"/>
        <w:jc w:val="both"/>
      </w:pPr>
      <w:r>
        <w:rPr>
          <w:color w:val="383838"/>
        </w:rPr>
        <w:t>Wartość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rynkowa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nieruchomości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jako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przedmiotu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prawa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własności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określonej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przez</w:t>
      </w:r>
      <w:r>
        <w:rPr>
          <w:color w:val="383838"/>
          <w:spacing w:val="-52"/>
        </w:rPr>
        <w:t xml:space="preserve"> </w:t>
      </w:r>
      <w:r>
        <w:rPr>
          <w:color w:val="383838"/>
        </w:rPr>
        <w:t>rzeczoznawcę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majątkowego: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zgodnie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załącznikiem</w:t>
      </w:r>
    </w:p>
    <w:p w14:paraId="5EAC448A" w14:textId="77777777" w:rsidR="008D0EA0" w:rsidRDefault="009844E5">
      <w:pPr>
        <w:pStyle w:val="Nagwek1"/>
        <w:spacing w:before="71"/>
        <w:ind w:right="105"/>
      </w:pPr>
      <w:r>
        <w:rPr>
          <w:color w:val="383838"/>
        </w:rPr>
        <w:t>Ogłaszający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zastrzega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sobie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prawo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odwołania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przetargu,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zmiany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warunków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postępowania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bez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podania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przyczyny,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lub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jego</w:t>
      </w:r>
      <w:r>
        <w:rPr>
          <w:color w:val="383838"/>
          <w:spacing w:val="-1"/>
        </w:rPr>
        <w:t xml:space="preserve"> </w:t>
      </w:r>
      <w:r>
        <w:rPr>
          <w:color w:val="383838"/>
        </w:rPr>
        <w:t>unieważnienia.</w:t>
      </w:r>
    </w:p>
    <w:p w14:paraId="11CE5BE5" w14:textId="77777777" w:rsidR="008D0EA0" w:rsidRDefault="009844E5">
      <w:pPr>
        <w:spacing w:before="77"/>
        <w:ind w:left="116" w:right="129"/>
        <w:jc w:val="both"/>
        <w:rPr>
          <w:b/>
          <w:sz w:val="24"/>
        </w:rPr>
      </w:pPr>
      <w:r>
        <w:rPr>
          <w:b/>
          <w:sz w:val="24"/>
        </w:rPr>
        <w:t>Najkorzystniejsza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wybrana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oparciu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kryterium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ustalone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Zamawiającego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tj.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maksymalny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czynsz.</w:t>
      </w:r>
    </w:p>
    <w:p w14:paraId="34A81A09" w14:textId="725D30ED" w:rsidR="008D0EA0" w:rsidRDefault="009844E5">
      <w:pPr>
        <w:pStyle w:val="Nagwek1"/>
        <w:spacing w:before="77"/>
        <w:ind w:right="116"/>
      </w:pPr>
      <w:r>
        <w:t xml:space="preserve">Miejsce  </w:t>
      </w:r>
      <w:r>
        <w:rPr>
          <w:spacing w:val="1"/>
        </w:rPr>
        <w:t xml:space="preserve"> </w:t>
      </w:r>
      <w:r>
        <w:t xml:space="preserve">przeprowadzenia  </w:t>
      </w:r>
      <w:r>
        <w:rPr>
          <w:spacing w:val="1"/>
        </w:rPr>
        <w:t xml:space="preserve"> </w:t>
      </w:r>
      <w:r>
        <w:t xml:space="preserve">przetargu  </w:t>
      </w:r>
      <w:r>
        <w:rPr>
          <w:spacing w:val="1"/>
        </w:rPr>
        <w:t xml:space="preserve"> </w:t>
      </w:r>
      <w:r>
        <w:t xml:space="preserve">ustnego  </w:t>
      </w:r>
      <w:r>
        <w:rPr>
          <w:spacing w:val="1"/>
        </w:rPr>
        <w:t xml:space="preserve"> </w:t>
      </w:r>
      <w:r>
        <w:t xml:space="preserve">nieograniczonego:   </w:t>
      </w:r>
      <w:r>
        <w:rPr>
          <w:spacing w:val="1"/>
        </w:rPr>
        <w:t xml:space="preserve"> </w:t>
      </w:r>
      <w:r>
        <w:t xml:space="preserve">Klimkówka   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               </w:t>
      </w:r>
      <w:r>
        <w:t>38-312 Klimkówka,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rPr>
          <w:spacing w:val="4"/>
        </w:rPr>
        <w:t xml:space="preserve"> </w:t>
      </w:r>
      <w:r>
        <w:t>27 lipca</w:t>
      </w:r>
      <w:r>
        <w:rPr>
          <w:spacing w:val="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11:00.</w:t>
      </w:r>
    </w:p>
    <w:p w14:paraId="2FFBADCD" w14:textId="77777777" w:rsidR="008D0EA0" w:rsidRDefault="009844E5">
      <w:pPr>
        <w:pStyle w:val="Tekstpodstawowy"/>
        <w:spacing w:before="71"/>
        <w:ind w:right="125"/>
        <w:jc w:val="both"/>
      </w:pPr>
      <w:r>
        <w:t>Dodatkowych informacji na temat przetargu udzielają pracownicy Wydziału Gospodarowania</w:t>
      </w:r>
      <w:r>
        <w:rPr>
          <w:spacing w:val="-52"/>
        </w:rPr>
        <w:t xml:space="preserve"> </w:t>
      </w:r>
      <w:r>
        <w:t>Mieniem</w:t>
      </w:r>
      <w:r>
        <w:rPr>
          <w:spacing w:val="-2"/>
        </w:rPr>
        <w:t xml:space="preserve"> </w:t>
      </w:r>
      <w:r>
        <w:t>Skarbu</w:t>
      </w:r>
      <w:r>
        <w:rPr>
          <w:spacing w:val="-3"/>
        </w:rPr>
        <w:t xml:space="preserve"> </w:t>
      </w:r>
      <w:r>
        <w:t>Państwa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Użytkownikami</w:t>
      </w:r>
      <w:r>
        <w:rPr>
          <w:spacing w:val="1"/>
        </w:rPr>
        <w:t xml:space="preserve"> </w:t>
      </w:r>
      <w:r>
        <w:t>Wód:</w:t>
      </w:r>
    </w:p>
    <w:p w14:paraId="654765D7" w14:textId="77777777" w:rsidR="008D0EA0" w:rsidRDefault="009844E5">
      <w:pPr>
        <w:pStyle w:val="Tekstpodstawowy"/>
        <w:spacing w:before="77"/>
        <w:jc w:val="both"/>
      </w:pPr>
      <w:r>
        <w:t>tel.</w:t>
      </w:r>
      <w:r>
        <w:rPr>
          <w:spacing w:val="-1"/>
        </w:rPr>
        <w:t xml:space="preserve"> </w:t>
      </w:r>
      <w:r>
        <w:t>+48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853 74</w:t>
      </w:r>
      <w:r>
        <w:rPr>
          <w:spacing w:val="-4"/>
        </w:rPr>
        <w:t xml:space="preserve"> </w:t>
      </w:r>
      <w:r>
        <w:t>01</w:t>
      </w:r>
    </w:p>
    <w:p w14:paraId="7F1AD72C" w14:textId="77777777" w:rsidR="008D0EA0" w:rsidRDefault="009844E5">
      <w:pPr>
        <w:pStyle w:val="Tekstpodstawowy"/>
        <w:spacing w:line="302" w:lineRule="auto"/>
        <w:ind w:right="5299"/>
      </w:pPr>
      <w:r>
        <w:t xml:space="preserve">e-mail: </w:t>
      </w:r>
      <w:hyperlink r:id="rId6">
        <w:r>
          <w:t>Iwona.Bajkowska@wody.gov.pl</w:t>
        </w:r>
      </w:hyperlink>
      <w:r>
        <w:t>.</w:t>
      </w:r>
      <w:r>
        <w:rPr>
          <w:spacing w:val="-5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+48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853</w:t>
      </w:r>
      <w:r>
        <w:rPr>
          <w:spacing w:val="1"/>
        </w:rPr>
        <w:t xml:space="preserve"> </w:t>
      </w:r>
      <w:r>
        <w:t>74</w:t>
      </w:r>
      <w:r>
        <w:rPr>
          <w:spacing w:val="-4"/>
        </w:rPr>
        <w:t xml:space="preserve"> </w:t>
      </w:r>
      <w:r>
        <w:t>57</w:t>
      </w:r>
    </w:p>
    <w:p w14:paraId="43BDACAB" w14:textId="77777777" w:rsidR="008D0EA0" w:rsidRDefault="009844E5">
      <w:pPr>
        <w:pStyle w:val="Tekstpodstawowy"/>
        <w:spacing w:line="217" w:lineRule="exact"/>
      </w:pPr>
      <w:r>
        <w:t>e-mail:</w:t>
      </w:r>
      <w:r>
        <w:rPr>
          <w:spacing w:val="-6"/>
        </w:rPr>
        <w:t xml:space="preserve"> </w:t>
      </w:r>
      <w:hyperlink r:id="rId7">
        <w:r>
          <w:t>Krzysztof.Dzik@wody.gov.pl</w:t>
        </w:r>
      </w:hyperlink>
    </w:p>
    <w:p w14:paraId="5E95F55C" w14:textId="53ED1DD8" w:rsidR="008D0EA0" w:rsidRPr="009844E5" w:rsidRDefault="009844E5" w:rsidP="009844E5">
      <w:pPr>
        <w:pStyle w:val="Tekstpodstawowy"/>
        <w:spacing w:before="72"/>
        <w:jc w:val="both"/>
      </w:pPr>
      <w:r>
        <w:t>Wszelkie</w:t>
      </w:r>
      <w:r>
        <w:rPr>
          <w:spacing w:val="3"/>
        </w:rPr>
        <w:t xml:space="preserve"> </w:t>
      </w:r>
      <w:r>
        <w:t>szczegóły</w:t>
      </w:r>
      <w:r>
        <w:rPr>
          <w:spacing w:val="4"/>
        </w:rPr>
        <w:t xml:space="preserve"> </w:t>
      </w:r>
      <w:r>
        <w:t>dostępne</w:t>
      </w:r>
      <w:r>
        <w:rPr>
          <w:spacing w:val="7"/>
        </w:rPr>
        <w:t xml:space="preserve"> </w:t>
      </w:r>
      <w:r w:rsidRPr="009844E5">
        <w:rPr>
          <w:b/>
          <w:bCs/>
        </w:rPr>
        <w:t>na</w:t>
      </w:r>
      <w:r w:rsidRPr="009844E5">
        <w:rPr>
          <w:b/>
          <w:bCs/>
          <w:spacing w:val="7"/>
        </w:rPr>
        <w:t xml:space="preserve"> </w:t>
      </w:r>
      <w:r w:rsidRPr="009844E5">
        <w:rPr>
          <w:b/>
          <w:bCs/>
        </w:rPr>
        <w:t>stronie</w:t>
      </w:r>
      <w:r w:rsidRPr="009844E5">
        <w:rPr>
          <w:b/>
          <w:bCs/>
          <w:spacing w:val="4"/>
        </w:rPr>
        <w:t xml:space="preserve"> </w:t>
      </w:r>
      <w:hyperlink r:id="rId8" w:history="1">
        <w:r w:rsidRPr="009844E5">
          <w:rPr>
            <w:rStyle w:val="Hipercze"/>
            <w:b/>
            <w:bCs/>
            <w:color w:val="auto"/>
            <w:spacing w:val="4"/>
          </w:rPr>
          <w:t>www.wodypolskie.bip.gov.pl/postepowania-przetargowe</w:t>
        </w:r>
      </w:hyperlink>
      <w:r w:rsidRPr="009844E5">
        <w:rPr>
          <w:b/>
          <w:bCs/>
          <w:spacing w:val="4"/>
        </w:rPr>
        <w:t xml:space="preserve">,  </w:t>
      </w:r>
      <w:hyperlink w:history="1">
        <w:r w:rsidRPr="009844E5">
          <w:rPr>
            <w:rStyle w:val="Hipercze"/>
            <w:b/>
            <w:bCs/>
            <w:color w:val="auto"/>
          </w:rPr>
          <w:t>www.rzeszow.wody.gov.pl</w:t>
        </w:r>
        <w:r w:rsidRPr="009844E5">
          <w:rPr>
            <w:rStyle w:val="Hipercze"/>
            <w:b/>
            <w:color w:val="auto"/>
            <w:spacing w:val="-5"/>
          </w:rPr>
          <w:t xml:space="preserve"> </w:t>
        </w:r>
      </w:hyperlink>
      <w:r w:rsidRPr="009844E5">
        <w:t>w</w:t>
      </w:r>
      <w:r w:rsidRPr="009844E5">
        <w:rPr>
          <w:spacing w:val="3"/>
        </w:rPr>
        <w:t xml:space="preserve"> </w:t>
      </w:r>
      <w:r w:rsidRPr="009844E5">
        <w:t>zakładce:</w:t>
      </w:r>
      <w:r w:rsidRPr="009844E5">
        <w:rPr>
          <w:spacing w:val="6"/>
        </w:rPr>
        <w:t xml:space="preserve"> </w:t>
      </w:r>
      <w:r w:rsidRPr="009844E5">
        <w:t>Zamówienia</w:t>
      </w:r>
      <w:r w:rsidRPr="009844E5">
        <w:rPr>
          <w:spacing w:val="-51"/>
        </w:rPr>
        <w:t xml:space="preserve"> </w:t>
      </w:r>
      <w:r w:rsidRPr="009844E5">
        <w:t>publiczne/Postępowania</w:t>
      </w:r>
      <w:r w:rsidRPr="009844E5">
        <w:rPr>
          <w:spacing w:val="4"/>
        </w:rPr>
        <w:t xml:space="preserve"> </w:t>
      </w:r>
      <w:r w:rsidRPr="009844E5">
        <w:t>przetargowe.</w:t>
      </w:r>
    </w:p>
    <w:p w14:paraId="39F2B113" w14:textId="77777777" w:rsidR="008D0EA0" w:rsidRDefault="009844E5">
      <w:pPr>
        <w:pStyle w:val="Nagwek1"/>
        <w:spacing w:before="77"/>
        <w:jc w:val="left"/>
      </w:pPr>
      <w:r>
        <w:t>PGW</w:t>
      </w:r>
      <w:r>
        <w:rPr>
          <w:spacing w:val="32"/>
        </w:rPr>
        <w:t xml:space="preserve"> </w:t>
      </w:r>
      <w:r>
        <w:t>WP</w:t>
      </w:r>
      <w:r>
        <w:rPr>
          <w:spacing w:val="36"/>
        </w:rPr>
        <w:t xml:space="preserve"> </w:t>
      </w:r>
      <w:r>
        <w:t>RZGW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Rzeszowie</w:t>
      </w:r>
      <w:r>
        <w:rPr>
          <w:spacing w:val="33"/>
        </w:rPr>
        <w:t xml:space="preserve"> </w:t>
      </w:r>
      <w:r>
        <w:t>zastrzega</w:t>
      </w:r>
      <w:r>
        <w:rPr>
          <w:spacing w:val="36"/>
        </w:rPr>
        <w:t xml:space="preserve"> </w:t>
      </w:r>
      <w:r>
        <w:t>sobie</w:t>
      </w:r>
      <w:r>
        <w:rPr>
          <w:spacing w:val="38"/>
        </w:rPr>
        <w:t xml:space="preserve"> </w:t>
      </w:r>
      <w:r>
        <w:t>możliwość</w:t>
      </w:r>
      <w:r>
        <w:rPr>
          <w:spacing w:val="34"/>
        </w:rPr>
        <w:t xml:space="preserve"> </w:t>
      </w:r>
      <w:r>
        <w:t>zmiany</w:t>
      </w:r>
      <w:r>
        <w:rPr>
          <w:spacing w:val="3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odwołania</w:t>
      </w:r>
      <w:r>
        <w:rPr>
          <w:spacing w:val="35"/>
        </w:rPr>
        <w:t xml:space="preserve"> </w:t>
      </w:r>
      <w:r>
        <w:t>warunków</w:t>
      </w:r>
      <w:r>
        <w:rPr>
          <w:spacing w:val="-51"/>
        </w:rPr>
        <w:t xml:space="preserve"> </w:t>
      </w:r>
      <w:r>
        <w:t>przetargu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aukcji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zakończenia</w:t>
      </w:r>
      <w:r>
        <w:rPr>
          <w:spacing w:val="-1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wyboru</w:t>
      </w:r>
      <w:r>
        <w:rPr>
          <w:spacing w:val="-2"/>
        </w:rPr>
        <w:t xml:space="preserve"> </w:t>
      </w:r>
      <w:r>
        <w:t>oferty.</w:t>
      </w:r>
    </w:p>
    <w:p w14:paraId="2E7FF9E6" w14:textId="77777777" w:rsidR="008D0EA0" w:rsidRDefault="008D0EA0">
      <w:pPr>
        <w:pStyle w:val="Tekstpodstawowy"/>
        <w:ind w:left="0"/>
        <w:rPr>
          <w:b/>
          <w:sz w:val="20"/>
        </w:rPr>
      </w:pPr>
    </w:p>
    <w:p w14:paraId="7EA2B7C7" w14:textId="77777777" w:rsidR="008D0EA0" w:rsidRDefault="008D0EA0">
      <w:pPr>
        <w:pStyle w:val="Tekstpodstawowy"/>
        <w:spacing w:before="11"/>
        <w:ind w:left="0"/>
        <w:rPr>
          <w:b/>
          <w:sz w:val="26"/>
        </w:rPr>
      </w:pPr>
    </w:p>
    <w:p w14:paraId="43715B95" w14:textId="77777777" w:rsidR="008D0EA0" w:rsidRDefault="009844E5">
      <w:pPr>
        <w:pStyle w:val="Akapitzlist"/>
        <w:numPr>
          <w:ilvl w:val="0"/>
          <w:numId w:val="1"/>
        </w:numPr>
        <w:tabs>
          <w:tab w:val="left" w:pos="362"/>
        </w:tabs>
        <w:ind w:hanging="246"/>
        <w:jc w:val="both"/>
        <w:rPr>
          <w:i/>
          <w:sz w:val="18"/>
        </w:rPr>
      </w:pPr>
      <w:r>
        <w:rPr>
          <w:i/>
          <w:sz w:val="18"/>
        </w:rPr>
        <w:t>Nieruchomość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objęta zobowiązaniami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obciążona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zadłużona</w:t>
      </w:r>
    </w:p>
    <w:p w14:paraId="6ED33A91" w14:textId="77777777" w:rsidR="008D0EA0" w:rsidRDefault="009844E5">
      <w:pPr>
        <w:pStyle w:val="Akapitzlist"/>
        <w:numPr>
          <w:ilvl w:val="0"/>
          <w:numId w:val="1"/>
        </w:numPr>
        <w:tabs>
          <w:tab w:val="left" w:pos="400"/>
        </w:tabs>
        <w:spacing w:before="79" w:line="237" w:lineRule="auto"/>
        <w:ind w:left="116" w:right="116" w:firstLine="0"/>
        <w:jc w:val="both"/>
        <w:rPr>
          <w:i/>
          <w:sz w:val="18"/>
        </w:rPr>
      </w:pPr>
      <w:r>
        <w:rPr>
          <w:i/>
          <w:sz w:val="18"/>
        </w:rPr>
        <w:t>Do czynszu zostanie doliczony podatek VAT, zgodnie z przepisami obowiązującymi w dniu podpisania umowy. Opłata z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tytułu zawartej umowy dzierżawy zostanie ustalona w oparciu o najwyższą ofertę i podlegać będzie corocznej waloryzacji 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oparciu o średnioroczn</w:t>
      </w:r>
      <w:r>
        <w:rPr>
          <w:i/>
          <w:sz w:val="18"/>
        </w:rPr>
        <w:t>y wskaźnik wzrostu cen towarów i usług konsumpcyjnych ogłaszany przez Prezesa GUS w Monitorze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Polskim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rok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poprzedni.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Waloryzacji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dokonuje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się,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aktualny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wskaźnik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mniejszy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niż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100.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Waloryzacja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wymaga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zmiany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zapisów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umowy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dzierżawy.</w:t>
      </w:r>
    </w:p>
    <w:p w14:paraId="387ACBE8" w14:textId="34C7631A" w:rsidR="008D0EA0" w:rsidRDefault="009844E5">
      <w:pPr>
        <w:pStyle w:val="Akapitzlist"/>
        <w:numPr>
          <w:ilvl w:val="0"/>
          <w:numId w:val="1"/>
        </w:numPr>
        <w:tabs>
          <w:tab w:val="left" w:pos="362"/>
        </w:tabs>
        <w:spacing w:before="86"/>
        <w:ind w:hanging="246"/>
        <w:jc w:val="both"/>
        <w:rPr>
          <w:rFonts w:ascii="Segoe UI" w:hAnsi="Segoe UI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AF7B5DD" wp14:editId="2F4CEA5B">
                <wp:simplePos x="0" y="0"/>
                <wp:positionH relativeFrom="page">
                  <wp:posOffset>993775</wp:posOffset>
                </wp:positionH>
                <wp:positionV relativeFrom="paragraph">
                  <wp:posOffset>176530</wp:posOffset>
                </wp:positionV>
                <wp:extent cx="33655" cy="6350"/>
                <wp:effectExtent l="0" t="0" r="0" b="0"/>
                <wp:wrapNone/>
                <wp:docPr id="20604904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BCA0" id="Rectangle 2" o:spid="_x0000_s1026" style="position:absolute;margin-left:78.25pt;margin-top:13.9pt;width:2.6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i/>
          <w:sz w:val="18"/>
        </w:rPr>
        <w:t>Kwota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stanowi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wysokość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rocznego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wywoławczego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czynszu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dzierżawy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(netto)</w:t>
      </w:r>
      <w:r>
        <w:rPr>
          <w:rFonts w:ascii="Segoe UI" w:hAnsi="Segoe UI"/>
          <w:i/>
          <w:color w:val="383838"/>
          <w:sz w:val="16"/>
        </w:rPr>
        <w:t>.</w:t>
      </w:r>
    </w:p>
    <w:p w14:paraId="59ED473D" w14:textId="77777777" w:rsidR="008D0EA0" w:rsidRDefault="008D0EA0">
      <w:pPr>
        <w:jc w:val="both"/>
        <w:rPr>
          <w:rFonts w:ascii="Segoe UI" w:hAnsi="Segoe UI"/>
          <w:sz w:val="16"/>
        </w:rPr>
        <w:sectPr w:rsidR="008D0EA0">
          <w:type w:val="continuous"/>
          <w:pgSz w:w="11910" w:h="16840"/>
          <w:pgMar w:top="1140" w:right="1300" w:bottom="280" w:left="1300" w:header="708" w:footer="708" w:gutter="0"/>
          <w:cols w:space="708"/>
        </w:sectPr>
      </w:pPr>
    </w:p>
    <w:p w14:paraId="7ED2E5B1" w14:textId="77777777" w:rsidR="008D0EA0" w:rsidRDefault="009844E5">
      <w:pPr>
        <w:pStyle w:val="Nagwek1"/>
        <w:spacing w:before="29"/>
        <w:jc w:val="left"/>
      </w:pPr>
      <w:r>
        <w:lastRenderedPageBreak/>
        <w:t>Uwagi:</w:t>
      </w:r>
    </w:p>
    <w:p w14:paraId="7BC2C523" w14:textId="77777777" w:rsidR="008D0EA0" w:rsidRDefault="008D0EA0">
      <w:pPr>
        <w:pStyle w:val="Tekstpodstawowy"/>
        <w:spacing w:before="10"/>
        <w:ind w:left="0"/>
        <w:rPr>
          <w:b/>
          <w:sz w:val="22"/>
        </w:rPr>
      </w:pPr>
    </w:p>
    <w:p w14:paraId="7A11CA12" w14:textId="77777777" w:rsidR="008D0EA0" w:rsidRDefault="009844E5">
      <w:pPr>
        <w:pStyle w:val="Tekstpodstawowy"/>
        <w:ind w:right="122"/>
        <w:jc w:val="both"/>
      </w:pPr>
      <w:r>
        <w:t xml:space="preserve">Obszar  </w:t>
      </w:r>
      <w:r>
        <w:rPr>
          <w:spacing w:val="5"/>
        </w:rPr>
        <w:t xml:space="preserve"> </w:t>
      </w:r>
      <w:r>
        <w:t xml:space="preserve">specjalnej  </w:t>
      </w:r>
      <w:r>
        <w:rPr>
          <w:spacing w:val="8"/>
        </w:rPr>
        <w:t xml:space="preserve"> </w:t>
      </w:r>
      <w:r>
        <w:t xml:space="preserve">ochrony  </w:t>
      </w:r>
      <w:r>
        <w:rPr>
          <w:spacing w:val="9"/>
        </w:rPr>
        <w:t xml:space="preserve"> </w:t>
      </w:r>
      <w:r>
        <w:t xml:space="preserve">ptaków  </w:t>
      </w:r>
      <w:r>
        <w:rPr>
          <w:spacing w:val="8"/>
        </w:rPr>
        <w:t xml:space="preserve"> </w:t>
      </w:r>
      <w:r>
        <w:t xml:space="preserve">utworzony  </w:t>
      </w:r>
      <w:r>
        <w:rPr>
          <w:spacing w:val="8"/>
        </w:rPr>
        <w:t xml:space="preserve"> </w:t>
      </w:r>
      <w:r>
        <w:t xml:space="preserve">rozporządzeniem  </w:t>
      </w:r>
      <w:r>
        <w:rPr>
          <w:spacing w:val="8"/>
        </w:rPr>
        <w:t xml:space="preserve"> </w:t>
      </w:r>
      <w:r>
        <w:t xml:space="preserve">Ministra  </w:t>
      </w:r>
      <w:r>
        <w:rPr>
          <w:spacing w:val="7"/>
        </w:rPr>
        <w:t xml:space="preserve"> </w:t>
      </w:r>
      <w:r>
        <w:t>Środowiska</w:t>
      </w:r>
      <w:r>
        <w:rPr>
          <w:spacing w:val="-5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zmieniającym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obs</w:t>
      </w:r>
      <w:r>
        <w:t>zarów</w:t>
      </w:r>
      <w:r>
        <w:rPr>
          <w:spacing w:val="1"/>
        </w:rPr>
        <w:t xml:space="preserve"> </w:t>
      </w:r>
      <w:r>
        <w:t>specjalnej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ptaków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179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1275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zm.),</w:t>
      </w:r>
      <w:r>
        <w:rPr>
          <w:spacing w:val="1"/>
        </w:rPr>
        <w:t xml:space="preserve"> </w:t>
      </w:r>
      <w:r>
        <w:t>zmienione</w:t>
      </w:r>
      <w:r>
        <w:rPr>
          <w:spacing w:val="1"/>
        </w:rPr>
        <w:t xml:space="preserve"> </w:t>
      </w:r>
      <w:r>
        <w:t>rozporządzeniem Ministra Środowiska 12 stycznia 2011 r. w sprawie obszarów specjalnej</w:t>
      </w:r>
      <w:r>
        <w:rPr>
          <w:spacing w:val="1"/>
        </w:rPr>
        <w:t xml:space="preserve"> </w:t>
      </w:r>
      <w:r>
        <w:t>ochrony ptaków (Dz. U. z 2011 r. nr 25 poz. 133) w związku z powyższym obowiązują na nim</w:t>
      </w:r>
      <w:r>
        <w:rPr>
          <w:spacing w:val="1"/>
        </w:rPr>
        <w:t xml:space="preserve"> </w:t>
      </w:r>
      <w:r>
        <w:t>ograniczenia</w:t>
      </w:r>
      <w:r>
        <w:rPr>
          <w:spacing w:val="-3"/>
        </w:rPr>
        <w:t xml:space="preserve"> </w:t>
      </w:r>
      <w:r>
        <w:t>wynikające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2004 r.</w:t>
      </w:r>
      <w:r>
        <w:rPr>
          <w:spacing w:val="-1"/>
        </w:rPr>
        <w:t xml:space="preserve"> </w:t>
      </w:r>
      <w:r>
        <w:t>o ochronie</w:t>
      </w:r>
      <w:r>
        <w:rPr>
          <w:spacing w:val="-2"/>
        </w:rPr>
        <w:t xml:space="preserve"> </w:t>
      </w:r>
      <w:r>
        <w:t>przyrody.</w:t>
      </w:r>
    </w:p>
    <w:p w14:paraId="17820635" w14:textId="77777777" w:rsidR="008D0EA0" w:rsidRDefault="008D0EA0">
      <w:pPr>
        <w:pStyle w:val="Tekstpodstawowy"/>
        <w:spacing w:before="2"/>
        <w:ind w:left="0"/>
        <w:rPr>
          <w:sz w:val="23"/>
        </w:rPr>
      </w:pPr>
    </w:p>
    <w:p w14:paraId="7234E7DB" w14:textId="77777777" w:rsidR="008D0EA0" w:rsidRDefault="009844E5">
      <w:pPr>
        <w:pStyle w:val="Tekstpodstawowy"/>
        <w:ind w:right="116"/>
        <w:jc w:val="both"/>
      </w:pPr>
      <w:r>
        <w:t>Wydzierżawiający nie ponosi odpowiedzialności w przypadku braku możliwości dojazdu do</w:t>
      </w:r>
      <w:r>
        <w:rPr>
          <w:spacing w:val="1"/>
        </w:rPr>
        <w:t xml:space="preserve"> </w:t>
      </w:r>
      <w:r>
        <w:t>wydzierżawianego gruntu. Uzyskanie odpowiednich zezwoleń na dojazd dzierżawca uzyskuje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własnym</w:t>
      </w:r>
      <w:r>
        <w:rPr>
          <w:spacing w:val="-2"/>
        </w:rPr>
        <w:t xml:space="preserve"> </w:t>
      </w:r>
      <w:r>
        <w:t>zakresie</w:t>
      </w:r>
    </w:p>
    <w:p w14:paraId="72AFBD22" w14:textId="77777777" w:rsidR="008D0EA0" w:rsidRDefault="009844E5">
      <w:pPr>
        <w:pStyle w:val="Tekstpodstawowy"/>
        <w:spacing w:before="72"/>
        <w:ind w:right="128"/>
        <w:jc w:val="both"/>
      </w:pPr>
      <w:r>
        <w:t>Wydzierżawiający</w:t>
      </w:r>
      <w:r>
        <w:rPr>
          <w:spacing w:val="1"/>
        </w:rPr>
        <w:t xml:space="preserve"> </w:t>
      </w:r>
      <w:r>
        <w:t>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zezwolić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dostęp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wód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</w:t>
      </w:r>
      <w:r>
        <w:t>posób</w:t>
      </w:r>
      <w:r>
        <w:rPr>
          <w:spacing w:val="1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powszechne</w:t>
      </w:r>
      <w:r>
        <w:rPr>
          <w:spacing w:val="-2"/>
        </w:rPr>
        <w:t xml:space="preserve"> </w:t>
      </w:r>
      <w:r>
        <w:t>korzystanie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wód</w:t>
      </w:r>
      <w:r>
        <w:rPr>
          <w:spacing w:val="-3"/>
        </w:rPr>
        <w:t xml:space="preserve"> </w:t>
      </w:r>
      <w:r>
        <w:t>powierzchniowych.</w:t>
      </w:r>
    </w:p>
    <w:sectPr w:rsidR="008D0EA0">
      <w:pgSz w:w="11910" w:h="16840"/>
      <w:pgMar w:top="11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77E8D"/>
    <w:multiLevelType w:val="hybridMultilevel"/>
    <w:tmpl w:val="51161EBE"/>
    <w:lvl w:ilvl="0" w:tplc="D58CF714">
      <w:start w:val="1"/>
      <w:numFmt w:val="decimal"/>
      <w:lvlText w:val="[%1]"/>
      <w:lvlJc w:val="left"/>
      <w:pPr>
        <w:ind w:left="361" w:hanging="245"/>
        <w:jc w:val="left"/>
      </w:pPr>
      <w:rPr>
        <w:rFonts w:ascii="Calibri" w:eastAsia="Calibri" w:hAnsi="Calibri" w:cs="Calibri" w:hint="default"/>
        <w:i/>
        <w:iCs/>
        <w:spacing w:val="-2"/>
        <w:w w:val="101"/>
        <w:sz w:val="18"/>
        <w:szCs w:val="18"/>
        <w:lang w:val="pl-PL" w:eastAsia="en-US" w:bidi="ar-SA"/>
      </w:rPr>
    </w:lvl>
    <w:lvl w:ilvl="1" w:tplc="5C36D6D8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CAE66786">
      <w:numFmt w:val="bullet"/>
      <w:lvlText w:val="•"/>
      <w:lvlJc w:val="left"/>
      <w:pPr>
        <w:ind w:left="2148" w:hanging="245"/>
      </w:pPr>
      <w:rPr>
        <w:rFonts w:hint="default"/>
        <w:lang w:val="pl-PL" w:eastAsia="en-US" w:bidi="ar-SA"/>
      </w:rPr>
    </w:lvl>
    <w:lvl w:ilvl="3" w:tplc="143EFBBE">
      <w:numFmt w:val="bullet"/>
      <w:lvlText w:val="•"/>
      <w:lvlJc w:val="left"/>
      <w:pPr>
        <w:ind w:left="3043" w:hanging="245"/>
      </w:pPr>
      <w:rPr>
        <w:rFonts w:hint="default"/>
        <w:lang w:val="pl-PL" w:eastAsia="en-US" w:bidi="ar-SA"/>
      </w:rPr>
    </w:lvl>
    <w:lvl w:ilvl="4" w:tplc="5052AE58">
      <w:numFmt w:val="bullet"/>
      <w:lvlText w:val="•"/>
      <w:lvlJc w:val="left"/>
      <w:pPr>
        <w:ind w:left="3937" w:hanging="245"/>
      </w:pPr>
      <w:rPr>
        <w:rFonts w:hint="default"/>
        <w:lang w:val="pl-PL" w:eastAsia="en-US" w:bidi="ar-SA"/>
      </w:rPr>
    </w:lvl>
    <w:lvl w:ilvl="5" w:tplc="E35A7C9C">
      <w:numFmt w:val="bullet"/>
      <w:lvlText w:val="•"/>
      <w:lvlJc w:val="left"/>
      <w:pPr>
        <w:ind w:left="4832" w:hanging="245"/>
      </w:pPr>
      <w:rPr>
        <w:rFonts w:hint="default"/>
        <w:lang w:val="pl-PL" w:eastAsia="en-US" w:bidi="ar-SA"/>
      </w:rPr>
    </w:lvl>
    <w:lvl w:ilvl="6" w:tplc="0DB06E50">
      <w:numFmt w:val="bullet"/>
      <w:lvlText w:val="•"/>
      <w:lvlJc w:val="left"/>
      <w:pPr>
        <w:ind w:left="5726" w:hanging="245"/>
      </w:pPr>
      <w:rPr>
        <w:rFonts w:hint="default"/>
        <w:lang w:val="pl-PL" w:eastAsia="en-US" w:bidi="ar-SA"/>
      </w:rPr>
    </w:lvl>
    <w:lvl w:ilvl="7" w:tplc="6F3CC09C">
      <w:numFmt w:val="bullet"/>
      <w:lvlText w:val="•"/>
      <w:lvlJc w:val="left"/>
      <w:pPr>
        <w:ind w:left="6620" w:hanging="245"/>
      </w:pPr>
      <w:rPr>
        <w:rFonts w:hint="default"/>
        <w:lang w:val="pl-PL" w:eastAsia="en-US" w:bidi="ar-SA"/>
      </w:rPr>
    </w:lvl>
    <w:lvl w:ilvl="8" w:tplc="98F2F10E">
      <w:numFmt w:val="bullet"/>
      <w:lvlText w:val="•"/>
      <w:lvlJc w:val="left"/>
      <w:pPr>
        <w:ind w:left="7515" w:hanging="245"/>
      </w:pPr>
      <w:rPr>
        <w:rFonts w:hint="default"/>
        <w:lang w:val="pl-PL" w:eastAsia="en-US" w:bidi="ar-SA"/>
      </w:rPr>
    </w:lvl>
  </w:abstractNum>
  <w:num w:numId="1" w16cid:durableId="188378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A0"/>
    <w:rsid w:val="008D0EA0"/>
    <w:rsid w:val="009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0A7DC8"/>
  <w15:docId w15:val="{97FC5594-1599-4327-BE96-3748E6E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9"/>
      <w:ind w:left="2214" w:right="221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66"/>
      <w:ind w:left="361" w:hanging="24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844E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ypolskie.bip.gov.pl/postepowania-przetargow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zysztof.Dzik@wo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wona.Bajkowska@wody.gov.pl" TargetMode="External"/><Relationship Id="rId5" Type="http://schemas.openxmlformats.org/officeDocument/2006/relationships/hyperlink" Target="https://krakow.wody.gov.pl/zamowienia-publiczne/postepowania-przetargowe/1299-ogloszenie-o-przetargu-na-oddanie-nieruchomosci-do-odplatnego-uzywania-na-podstawie-umowy-najmu-ktory-zostanie-przeprowadzony-zgodnie-z-zalaczonym-regulaminem-i-niniejszym-ogloszeni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Dzik (RZGW Rzeszów)</dc:creator>
  <cp:lastModifiedBy>Iwona Bajkowska (RZGW Rzeszów)</cp:lastModifiedBy>
  <cp:revision>2</cp:revision>
  <cp:lastPrinted>2023-06-12T06:36:00Z</cp:lastPrinted>
  <dcterms:created xsi:type="dcterms:W3CDTF">2023-06-12T06:40:00Z</dcterms:created>
  <dcterms:modified xsi:type="dcterms:W3CDTF">2023-06-12T06:40:00Z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2023-06-12T00:00:00Z</vt:filetime>
  </property>
</Properties>
</file>